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E3C9C" w14:textId="247DD29C" w:rsidR="00343BA2" w:rsidRPr="003C0EFC" w:rsidRDefault="00694389" w:rsidP="00343B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DECLARACIÓN DE LOS ESTADOS PARTES DE MERCOSUR SOBRE EL COMBATE A LA CORRUPCIÓN EN EL COMERCIO EXTERIOR </w:t>
      </w:r>
    </w:p>
    <w:p w14:paraId="73F7E889" w14:textId="77777777" w:rsidR="00343BA2" w:rsidRPr="003C0EFC" w:rsidRDefault="00343BA2" w:rsidP="00343B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8A0D4FF" w14:textId="77777777" w:rsidR="00343BA2" w:rsidRPr="003C0EFC" w:rsidRDefault="00343BA2" w:rsidP="00343B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1D17EC9E" w14:textId="4A5EF1C5" w:rsidR="00343BA2" w:rsidRDefault="00343BA2" w:rsidP="00343B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1.</w:t>
      </w:r>
      <w:r>
        <w:rPr>
          <w:rFonts w:ascii="Arial" w:hAnsi="Arial"/>
          <w:color w:val="000000"/>
          <w:sz w:val="24"/>
          <w:szCs w:val="24"/>
        </w:rPr>
        <w:tab/>
        <w:t>Los Estados Partes reafirman su determinación de eliminar el soborno y la corrupción en el comercio exterior y reconocen la necesidad de desarrollar la integridad en el ámbito de los sectores público y privado y que cada sector tiene responsabilidades complementarias al respecto.</w:t>
      </w:r>
    </w:p>
    <w:p w14:paraId="39DD22CB" w14:textId="77777777" w:rsidR="00694389" w:rsidRPr="003C0EFC" w:rsidRDefault="00694389" w:rsidP="00343B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738CA4D4" w14:textId="6206CF91" w:rsidR="00343BA2" w:rsidRPr="002D6882" w:rsidRDefault="00694389" w:rsidP="00343B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2.</w:t>
      </w:r>
      <w:r>
        <w:rPr>
          <w:rFonts w:ascii="Arial" w:hAnsi="Arial"/>
          <w:color w:val="000000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Los Estados Partes reafirman la importancia de la adopción o el mantenimiento de medidas legislativas y otras medidas necesarias para combatir efectivamente al soborno y a la corrupción y para velar por el cumplimiento de las convenciones internacionales de las cuales sean Partes, específicamente la Convención de las Naciones Unidas contra la Corrupción y la Convención Interamericana Contra la Corrupción.</w:t>
      </w:r>
    </w:p>
    <w:p w14:paraId="759C461C" w14:textId="77777777" w:rsidR="00343BA2" w:rsidRPr="002D6882" w:rsidRDefault="00343BA2" w:rsidP="00343B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73A8BFF" w14:textId="48B47C1A" w:rsidR="00343BA2" w:rsidRPr="002D6882" w:rsidRDefault="00694389" w:rsidP="00343B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3.</w:t>
      </w:r>
      <w:r>
        <w:rPr>
          <w:rFonts w:ascii="Arial" w:hAnsi="Arial"/>
          <w:sz w:val="24"/>
          <w:szCs w:val="24"/>
        </w:rPr>
        <w:tab/>
        <w:t xml:space="preserve">Los Estados Partes reconocen la importancia de la </w:t>
      </w:r>
      <w:r w:rsidRPr="008B1902">
        <w:rPr>
          <w:rFonts w:ascii="Arial" w:hAnsi="Arial"/>
          <w:sz w:val="24"/>
          <w:szCs w:val="24"/>
        </w:rPr>
        <w:t>tipificación</w:t>
      </w:r>
      <w:r>
        <w:rPr>
          <w:rFonts w:ascii="Arial" w:hAnsi="Arial"/>
          <w:sz w:val="24"/>
          <w:szCs w:val="24"/>
        </w:rPr>
        <w:t>, en sus respectivos ordenamientos jurídicos, de las conductas descriptas en las convenciones internacionales de las cuales sean Partes. Del mismo modo, consideran que dichas conductas deben ser demandadas y sancionadas de acuerdo con el ordenamiento jurídico de cada Parte.</w:t>
      </w:r>
    </w:p>
    <w:p w14:paraId="6C1977CC" w14:textId="77777777" w:rsidR="00343BA2" w:rsidRPr="002D6882" w:rsidRDefault="00343BA2" w:rsidP="00343B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 </w:t>
      </w:r>
    </w:p>
    <w:p w14:paraId="2815B5DC" w14:textId="10DAADB5" w:rsidR="00343BA2" w:rsidRPr="002D6882" w:rsidRDefault="00694389" w:rsidP="00343B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4.</w:t>
      </w:r>
      <w:r>
        <w:rPr>
          <w:rFonts w:ascii="Arial" w:hAnsi="Arial"/>
          <w:sz w:val="24"/>
          <w:szCs w:val="24"/>
        </w:rPr>
        <w:tab/>
        <w:t xml:space="preserve">Los Estados Partes coinciden en la importancia de favorecer el intercambio de informaciones, entre sus autoridades competentes, a fin de facilitar, </w:t>
      </w:r>
      <w:r w:rsidR="00A63736">
        <w:rPr>
          <w:rFonts w:ascii="Arial" w:hAnsi="Arial"/>
          <w:sz w:val="24"/>
          <w:szCs w:val="24"/>
        </w:rPr>
        <w:t>de ser</w:t>
      </w:r>
      <w:r>
        <w:rPr>
          <w:rFonts w:ascii="Arial" w:hAnsi="Arial"/>
          <w:sz w:val="24"/>
          <w:szCs w:val="24"/>
        </w:rPr>
        <w:t xml:space="preserve"> necesario, la investigación y la sanción del soborno y de otros actos de la corrupción y promover la cooperación internacional para ese fin, de acuerdo con sus ordenamientos jurídicos.</w:t>
      </w:r>
    </w:p>
    <w:p w14:paraId="63EE905C" w14:textId="77777777" w:rsidR="00343BA2" w:rsidRPr="002D6882" w:rsidRDefault="00343BA2" w:rsidP="00343B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22518A6" w14:textId="624F13A3" w:rsidR="00343BA2" w:rsidRPr="002D6882" w:rsidRDefault="00694389" w:rsidP="00343B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5.</w:t>
      </w:r>
      <w:r>
        <w:rPr>
          <w:rFonts w:ascii="Arial" w:hAnsi="Arial"/>
          <w:sz w:val="24"/>
          <w:szCs w:val="24"/>
        </w:rPr>
        <w:tab/>
        <w:t>Los Estados Partes reconocen la importancia de la cooperación internacional para prevenir y combatir el soborno y la corrupción en el comercio internacional, incluso mediante iniciativas regionales y multilaterales, y expresaron su disposición para trabajar en conjunto en ese sentido.</w:t>
      </w:r>
    </w:p>
    <w:p w14:paraId="742F827A" w14:textId="77777777" w:rsidR="00343BA2" w:rsidRPr="002D6882" w:rsidRDefault="00343BA2" w:rsidP="00343B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 </w:t>
      </w:r>
    </w:p>
    <w:p w14:paraId="5DAD6AEB" w14:textId="4E00B360" w:rsidR="00343BA2" w:rsidRPr="002D6882" w:rsidRDefault="00694389" w:rsidP="00343B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6.</w:t>
      </w:r>
      <w:r>
        <w:rPr>
          <w:rFonts w:ascii="Arial" w:hAnsi="Arial"/>
          <w:sz w:val="24"/>
          <w:szCs w:val="24"/>
        </w:rPr>
        <w:tab/>
        <w:t xml:space="preserve">Los Estados Partes reiteraron las ventajas de compartir sus diferentes experiencias y mejores prácticas en el desarrollo, implementación y aplicación de sus leyes y políticas contra el soborno y la corrupción. </w:t>
      </w:r>
    </w:p>
    <w:p w14:paraId="60EBA916" w14:textId="77777777" w:rsidR="008D3718" w:rsidRPr="002D6882" w:rsidRDefault="008D3718" w:rsidP="00343B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BC2AA87" w14:textId="2169EF32" w:rsidR="00343BA2" w:rsidRPr="002D6882" w:rsidRDefault="00694389" w:rsidP="00343B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7.</w:t>
      </w:r>
      <w:r>
        <w:rPr>
          <w:rFonts w:ascii="Arial" w:hAnsi="Arial"/>
          <w:sz w:val="24"/>
          <w:szCs w:val="24"/>
        </w:rPr>
        <w:tab/>
        <w:t>Los Estados Partes reafirmaron que la facilitación y la promoción de la cooperación se harán sin perjuicio de iniciativ</w:t>
      </w:r>
      <w:bookmarkStart w:id="0" w:name="_GoBack"/>
      <w:bookmarkEnd w:id="0"/>
      <w:r>
        <w:rPr>
          <w:rFonts w:ascii="Arial" w:hAnsi="Arial"/>
          <w:sz w:val="24"/>
          <w:szCs w:val="24"/>
        </w:rPr>
        <w:t>as que se realicen fuera del ámbito del MERCOSU</w:t>
      </w:r>
      <w:r w:rsidR="00A63736">
        <w:rPr>
          <w:rFonts w:ascii="Arial" w:hAnsi="Arial"/>
          <w:sz w:val="24"/>
          <w:szCs w:val="24"/>
        </w:rPr>
        <w:t>R</w:t>
      </w:r>
      <w:r>
        <w:rPr>
          <w:rFonts w:ascii="Arial" w:hAnsi="Arial"/>
          <w:sz w:val="24"/>
          <w:szCs w:val="24"/>
        </w:rPr>
        <w:t>.</w:t>
      </w:r>
    </w:p>
    <w:p w14:paraId="0614C85A" w14:textId="77777777" w:rsidR="00343BA2" w:rsidRPr="002D6882" w:rsidRDefault="00343BA2" w:rsidP="00343B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  </w:t>
      </w:r>
    </w:p>
    <w:p w14:paraId="6656C6DC" w14:textId="57FA0A36" w:rsidR="00343BA2" w:rsidRPr="002D6882" w:rsidRDefault="00D31DB0" w:rsidP="00343B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8.</w:t>
      </w:r>
      <w:r>
        <w:rPr>
          <w:rFonts w:ascii="Arial" w:hAnsi="Arial"/>
          <w:sz w:val="24"/>
          <w:szCs w:val="24"/>
        </w:rPr>
        <w:tab/>
        <w:t>Los Estados Partes manifiestan su compromiso en promover la integridad, la honestidad y la responsabilidad en la conducta de sus agentes públicos.</w:t>
      </w:r>
    </w:p>
    <w:p w14:paraId="2A17DF88" w14:textId="77777777" w:rsidR="00343BA2" w:rsidRPr="002D6882" w:rsidRDefault="00343BA2" w:rsidP="00343B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 </w:t>
      </w:r>
    </w:p>
    <w:p w14:paraId="70E736AD" w14:textId="0E4D4DF3" w:rsidR="00343BA2" w:rsidRPr="002D6882" w:rsidRDefault="00D31DB0" w:rsidP="00343B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9.</w:t>
      </w:r>
      <w:r>
        <w:rPr>
          <w:rFonts w:ascii="Arial" w:hAnsi="Arial"/>
          <w:sz w:val="24"/>
          <w:szCs w:val="24"/>
        </w:rPr>
        <w:tab/>
        <w:t xml:space="preserve">Los Estados Partes subrayaron la importancia de la adopción de las medidas apropiadas, según sus medios y de conformidad con los principios fundamentales de sus ordenamientos jurídicos, para promover la participación activa de individuos y grupos externos al sector público, tales como empresas, sociedad civil, organizaciones no gubernamentales y organizaciones comunitarias, en la prevención y en la lucha contra el soborno y la corrupción en </w:t>
      </w:r>
      <w:r>
        <w:rPr>
          <w:rFonts w:ascii="Arial" w:hAnsi="Arial"/>
          <w:sz w:val="24"/>
          <w:szCs w:val="24"/>
        </w:rPr>
        <w:lastRenderedPageBreak/>
        <w:t xml:space="preserve">asuntos que afecten al comercio exterior del MERCOSUR, y para aumentar la </w:t>
      </w:r>
      <w:r w:rsidR="005D6F18">
        <w:rPr>
          <w:rFonts w:ascii="Arial" w:hAnsi="Arial"/>
          <w:sz w:val="24"/>
          <w:szCs w:val="24"/>
        </w:rPr>
        <w:t>concientización</w:t>
      </w:r>
      <w:r>
        <w:rPr>
          <w:rFonts w:ascii="Arial" w:hAnsi="Arial"/>
          <w:sz w:val="24"/>
          <w:szCs w:val="24"/>
        </w:rPr>
        <w:t xml:space="preserve"> pública sobre la existencia, causas, gravedad y amenaza que representan el soborno y la corrupción.</w:t>
      </w:r>
    </w:p>
    <w:p w14:paraId="7129759E" w14:textId="77777777" w:rsidR="00693670" w:rsidRPr="002D6882" w:rsidRDefault="00693670" w:rsidP="00343B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E922875" w14:textId="6807A9E1" w:rsidR="00343BA2" w:rsidRPr="002D6882" w:rsidRDefault="000D71AF" w:rsidP="00D41161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  <w:szCs w:val="24"/>
        </w:rPr>
        <w:t>10.</w:t>
      </w:r>
      <w:r>
        <w:rPr>
          <w:rFonts w:ascii="Arial" w:hAnsi="Arial"/>
          <w:sz w:val="24"/>
          <w:szCs w:val="24"/>
        </w:rPr>
        <w:tab/>
        <w:t xml:space="preserve">Los Estados Partes reiteran su determinación en adoptar, hasta el fin de la próxima Presidencia </w:t>
      </w:r>
      <w:r>
        <w:rPr>
          <w:rFonts w:ascii="Arial" w:hAnsi="Arial"/>
          <w:i/>
          <w:iCs/>
          <w:sz w:val="24"/>
          <w:szCs w:val="24"/>
        </w:rPr>
        <w:t>Pro Tempore</w:t>
      </w:r>
      <w:r>
        <w:rPr>
          <w:rFonts w:ascii="Arial" w:hAnsi="Arial"/>
          <w:sz w:val="24"/>
          <w:szCs w:val="24"/>
        </w:rPr>
        <w:t>, un Plan de Acción del MERCOSUR para el combate a la corrupción.</w:t>
      </w:r>
    </w:p>
    <w:sectPr w:rsidR="00343BA2" w:rsidRPr="002D6882" w:rsidSect="008D3718">
      <w:footerReference w:type="default" r:id="rId7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20980" w14:textId="77777777" w:rsidR="008A5733" w:rsidRDefault="008A5733" w:rsidP="008D3718">
      <w:pPr>
        <w:spacing w:after="0" w:line="240" w:lineRule="auto"/>
      </w:pPr>
      <w:r>
        <w:separator/>
      </w:r>
    </w:p>
  </w:endnote>
  <w:endnote w:type="continuationSeparator" w:id="0">
    <w:p w14:paraId="0EE11067" w14:textId="77777777" w:rsidR="008A5733" w:rsidRDefault="008A5733" w:rsidP="008D3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151505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9A42F97" w14:textId="7D936CBA" w:rsidR="008D3718" w:rsidRPr="008D3718" w:rsidRDefault="008D3718">
        <w:pPr>
          <w:pStyle w:val="Piedepgina"/>
          <w:jc w:val="right"/>
          <w:rPr>
            <w:rFonts w:ascii="Arial" w:hAnsi="Arial" w:cs="Arial"/>
            <w:sz w:val="20"/>
            <w:szCs w:val="20"/>
          </w:rPr>
        </w:pPr>
        <w:r w:rsidRPr="008D3718">
          <w:rPr>
            <w:rFonts w:ascii="Arial" w:hAnsi="Arial" w:cs="Arial"/>
            <w:sz w:val="20"/>
            <w:szCs w:val="20"/>
          </w:rPr>
          <w:fldChar w:fldCharType="begin"/>
        </w:r>
        <w:r w:rsidRPr="008D3718">
          <w:rPr>
            <w:rFonts w:ascii="Arial" w:hAnsi="Arial" w:cs="Arial"/>
            <w:sz w:val="20"/>
            <w:szCs w:val="20"/>
          </w:rPr>
          <w:instrText>PAGE   \* MERGEFORMAT</w:instrText>
        </w:r>
        <w:r w:rsidRPr="008D3718">
          <w:rPr>
            <w:rFonts w:ascii="Arial" w:hAnsi="Arial" w:cs="Arial"/>
            <w:sz w:val="20"/>
            <w:szCs w:val="20"/>
          </w:rPr>
          <w:fldChar w:fldCharType="separate"/>
        </w:r>
        <w:r w:rsidR="00A76B46">
          <w:rPr>
            <w:rFonts w:ascii="Arial" w:hAnsi="Arial" w:cs="Arial"/>
            <w:noProof/>
            <w:sz w:val="20"/>
            <w:szCs w:val="20"/>
          </w:rPr>
          <w:t>2</w:t>
        </w:r>
        <w:r w:rsidRPr="008D3718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3AC2A021" w14:textId="77777777" w:rsidR="008D3718" w:rsidRDefault="008D371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867E9" w14:textId="77777777" w:rsidR="008A5733" w:rsidRDefault="008A5733" w:rsidP="008D3718">
      <w:pPr>
        <w:spacing w:after="0" w:line="240" w:lineRule="auto"/>
      </w:pPr>
      <w:r>
        <w:separator/>
      </w:r>
    </w:p>
  </w:footnote>
  <w:footnote w:type="continuationSeparator" w:id="0">
    <w:p w14:paraId="36F4A212" w14:textId="77777777" w:rsidR="008A5733" w:rsidRDefault="008A5733" w:rsidP="008D3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F54E8"/>
    <w:multiLevelType w:val="hybridMultilevel"/>
    <w:tmpl w:val="844A7A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F424D"/>
    <w:multiLevelType w:val="hybridMultilevel"/>
    <w:tmpl w:val="AE6037BE"/>
    <w:lvl w:ilvl="0" w:tplc="805A7FA8">
      <w:start w:val="10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C6954"/>
    <w:multiLevelType w:val="hybridMultilevel"/>
    <w:tmpl w:val="D568AE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564C88"/>
    <w:multiLevelType w:val="hybridMultilevel"/>
    <w:tmpl w:val="F15C09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0F41E0"/>
    <w:multiLevelType w:val="hybridMultilevel"/>
    <w:tmpl w:val="0B0AF7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AE3"/>
    <w:rsid w:val="00011886"/>
    <w:rsid w:val="00014EC8"/>
    <w:rsid w:val="000B61CB"/>
    <w:rsid w:val="000D71AF"/>
    <w:rsid w:val="001228A7"/>
    <w:rsid w:val="00124035"/>
    <w:rsid w:val="00135B6B"/>
    <w:rsid w:val="001676A2"/>
    <w:rsid w:val="00170221"/>
    <w:rsid w:val="0018171A"/>
    <w:rsid w:val="00183FAD"/>
    <w:rsid w:val="001F7BAF"/>
    <w:rsid w:val="00254E7F"/>
    <w:rsid w:val="00292C4D"/>
    <w:rsid w:val="0029438A"/>
    <w:rsid w:val="00295276"/>
    <w:rsid w:val="002A5DFC"/>
    <w:rsid w:val="002D0F4B"/>
    <w:rsid w:val="002D6882"/>
    <w:rsid w:val="002E5225"/>
    <w:rsid w:val="00304A8F"/>
    <w:rsid w:val="00326329"/>
    <w:rsid w:val="00343BA2"/>
    <w:rsid w:val="00393BBB"/>
    <w:rsid w:val="003D14DF"/>
    <w:rsid w:val="003E2583"/>
    <w:rsid w:val="0040169A"/>
    <w:rsid w:val="00414D6E"/>
    <w:rsid w:val="00420B34"/>
    <w:rsid w:val="00441ADF"/>
    <w:rsid w:val="004654A4"/>
    <w:rsid w:val="00473023"/>
    <w:rsid w:val="00486D34"/>
    <w:rsid w:val="004A6F92"/>
    <w:rsid w:val="004C2859"/>
    <w:rsid w:val="004C3657"/>
    <w:rsid w:val="004C3E8E"/>
    <w:rsid w:val="004E22A8"/>
    <w:rsid w:val="004F6416"/>
    <w:rsid w:val="00507D00"/>
    <w:rsid w:val="00527072"/>
    <w:rsid w:val="005354DC"/>
    <w:rsid w:val="0053723D"/>
    <w:rsid w:val="00552FF8"/>
    <w:rsid w:val="005B5B89"/>
    <w:rsid w:val="005D6F18"/>
    <w:rsid w:val="00627BBC"/>
    <w:rsid w:val="006533B7"/>
    <w:rsid w:val="00667CBD"/>
    <w:rsid w:val="0067500F"/>
    <w:rsid w:val="00693670"/>
    <w:rsid w:val="00694389"/>
    <w:rsid w:val="006B0CC6"/>
    <w:rsid w:val="006C21D7"/>
    <w:rsid w:val="006E49AF"/>
    <w:rsid w:val="006F2956"/>
    <w:rsid w:val="006F4138"/>
    <w:rsid w:val="007332CB"/>
    <w:rsid w:val="0075199E"/>
    <w:rsid w:val="007641DE"/>
    <w:rsid w:val="007A37CE"/>
    <w:rsid w:val="007B73C2"/>
    <w:rsid w:val="00811105"/>
    <w:rsid w:val="00830762"/>
    <w:rsid w:val="008351F3"/>
    <w:rsid w:val="00870718"/>
    <w:rsid w:val="008822B8"/>
    <w:rsid w:val="008A5733"/>
    <w:rsid w:val="008A5CBA"/>
    <w:rsid w:val="008B1902"/>
    <w:rsid w:val="008C791F"/>
    <w:rsid w:val="008D3718"/>
    <w:rsid w:val="0090428C"/>
    <w:rsid w:val="009079D2"/>
    <w:rsid w:val="0091456B"/>
    <w:rsid w:val="00946E03"/>
    <w:rsid w:val="00991540"/>
    <w:rsid w:val="00A23ABD"/>
    <w:rsid w:val="00A439BA"/>
    <w:rsid w:val="00A50BFC"/>
    <w:rsid w:val="00A63736"/>
    <w:rsid w:val="00A76B46"/>
    <w:rsid w:val="00A90573"/>
    <w:rsid w:val="00A9199A"/>
    <w:rsid w:val="00AC5AE3"/>
    <w:rsid w:val="00AD75CE"/>
    <w:rsid w:val="00AF420B"/>
    <w:rsid w:val="00B01A93"/>
    <w:rsid w:val="00B32F78"/>
    <w:rsid w:val="00BC614F"/>
    <w:rsid w:val="00C20CE3"/>
    <w:rsid w:val="00C31003"/>
    <w:rsid w:val="00C56237"/>
    <w:rsid w:val="00C746A7"/>
    <w:rsid w:val="00CA40DA"/>
    <w:rsid w:val="00CA6F89"/>
    <w:rsid w:val="00CA79CD"/>
    <w:rsid w:val="00CF129E"/>
    <w:rsid w:val="00D31DB0"/>
    <w:rsid w:val="00D41161"/>
    <w:rsid w:val="00D672CE"/>
    <w:rsid w:val="00D734A6"/>
    <w:rsid w:val="00D73C7D"/>
    <w:rsid w:val="00DA2ECB"/>
    <w:rsid w:val="00DB6867"/>
    <w:rsid w:val="00E01E3B"/>
    <w:rsid w:val="00E3318B"/>
    <w:rsid w:val="00E431F0"/>
    <w:rsid w:val="00E564E0"/>
    <w:rsid w:val="00EB10C4"/>
    <w:rsid w:val="00EE575A"/>
    <w:rsid w:val="00F06A93"/>
    <w:rsid w:val="00F13CF0"/>
    <w:rsid w:val="00F2220C"/>
    <w:rsid w:val="00F27F4F"/>
    <w:rsid w:val="00F5594E"/>
    <w:rsid w:val="00F637A3"/>
    <w:rsid w:val="00FA20F2"/>
    <w:rsid w:val="00FE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B8FCA"/>
  <w15:chartTrackingRefBased/>
  <w15:docId w15:val="{AFE2AEA3-3AF0-4F85-B541-D8C72B5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7072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29438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extoindependienteCar">
    <w:name w:val="Texto independiente Car"/>
    <w:basedOn w:val="Fuentedeprrafopredeter"/>
    <w:link w:val="Textoindependiente"/>
    <w:rsid w:val="0029438A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semiHidden/>
    <w:rsid w:val="0029438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5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94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D37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3718"/>
  </w:style>
  <w:style w:type="paragraph" w:styleId="Piedepgina">
    <w:name w:val="footer"/>
    <w:basedOn w:val="Normal"/>
    <w:link w:val="PiedepginaCar"/>
    <w:uiPriority w:val="99"/>
    <w:unhideWhenUsed/>
    <w:rsid w:val="008D37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3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Ivo Souto Dubra</dc:creator>
  <cp:keywords/>
  <dc:description/>
  <cp:lastModifiedBy>Soledad Loto</cp:lastModifiedBy>
  <cp:revision>3</cp:revision>
  <cp:lastPrinted>2019-10-14T18:47:00Z</cp:lastPrinted>
  <dcterms:created xsi:type="dcterms:W3CDTF">2019-12-03T12:51:00Z</dcterms:created>
  <dcterms:modified xsi:type="dcterms:W3CDTF">2019-12-04T12:55:00Z</dcterms:modified>
</cp:coreProperties>
</file>